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72FE" w14:textId="6954DF9F" w:rsidR="00393994" w:rsidRPr="00590724" w:rsidRDefault="00C62FB3" w:rsidP="00990318">
      <w:pPr>
        <w:spacing w:after="0"/>
        <w:rPr>
          <w:rFonts w:ascii="Bookman Old Style" w:hAnsi="Bookman Old Style" w:cs="FrankRuehl"/>
          <w:i/>
          <w:sz w:val="24"/>
          <w:szCs w:val="36"/>
        </w:rPr>
      </w:pPr>
      <w:bookmarkStart w:id="0" w:name="_GoBack"/>
      <w:bookmarkEnd w:id="0"/>
      <w:r w:rsidRPr="00590724">
        <w:rPr>
          <w:rFonts w:ascii="Felix Titling" w:hAnsi="Felix Titling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72D9C9FD" wp14:editId="36DAD599">
            <wp:simplePos x="0" y="0"/>
            <wp:positionH relativeFrom="margin">
              <wp:posOffset>866775</wp:posOffset>
            </wp:positionH>
            <wp:positionV relativeFrom="page">
              <wp:posOffset>466725</wp:posOffset>
            </wp:positionV>
            <wp:extent cx="5175250" cy="1864995"/>
            <wp:effectExtent l="0" t="0" r="6350" b="1905"/>
            <wp:wrapNone/>
            <wp:docPr id="1" name="Picture 1" descr="\\dc01\users\JStout\Documents\Canterbury Center LIN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01\users\JStout\Documents\Canterbury Center LINE 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724">
        <w:rPr>
          <w:rFonts w:ascii="Copperplate Gothic Light" w:hAnsi="Copperplate Gothic Light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6ECB1A8" wp14:editId="664E5E0D">
            <wp:simplePos x="0" y="0"/>
            <wp:positionH relativeFrom="column">
              <wp:posOffset>-676275</wp:posOffset>
            </wp:positionH>
            <wp:positionV relativeFrom="page">
              <wp:posOffset>714375</wp:posOffset>
            </wp:positionV>
            <wp:extent cx="1619250" cy="14899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9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0318" w:rsidRPr="00590724">
        <w:rPr>
          <w:rFonts w:ascii="Footlight MT Light" w:hAnsi="Footlight MT Light" w:cs="FrankRuehl"/>
          <w:i/>
          <w:sz w:val="28"/>
          <w:szCs w:val="32"/>
        </w:rPr>
        <w:t xml:space="preserve">                          </w:t>
      </w:r>
      <w:r w:rsidR="00590724">
        <w:rPr>
          <w:rFonts w:ascii="Footlight MT Light" w:hAnsi="Footlight MT Light" w:cs="FrankRuehl"/>
          <w:i/>
          <w:sz w:val="28"/>
          <w:szCs w:val="32"/>
        </w:rPr>
        <w:t xml:space="preserve"> </w:t>
      </w:r>
      <w:r w:rsidR="00393994" w:rsidRPr="00590724">
        <w:rPr>
          <w:rFonts w:ascii="Bookman Old Style" w:hAnsi="Bookman Old Style"/>
          <w:i/>
        </w:rPr>
        <w:t>Town</w:t>
      </w:r>
      <w:r w:rsidR="00393994" w:rsidRPr="00590724">
        <w:rPr>
          <w:rFonts w:ascii="Bookman Old Style" w:hAnsi="Bookman Old Style" w:cs="FrankRuehl"/>
          <w:i/>
          <w:sz w:val="24"/>
          <w:szCs w:val="36"/>
        </w:rPr>
        <w:t xml:space="preserve"> of </w:t>
      </w:r>
    </w:p>
    <w:p w14:paraId="78B4530F" w14:textId="5C46D79B" w:rsidR="00393994" w:rsidRPr="00590724" w:rsidRDefault="00990318" w:rsidP="00990318">
      <w:pPr>
        <w:spacing w:after="0"/>
        <w:rPr>
          <w:rFonts w:ascii="Felix Titling" w:hAnsi="Felix Titling" w:cs="FrankRuehl"/>
          <w:i/>
          <w:color w:val="3399FF"/>
          <w:sz w:val="20"/>
          <w:szCs w:val="36"/>
        </w:rPr>
      </w:pPr>
      <w:r w:rsidRPr="00590724">
        <w:rPr>
          <w:rFonts w:ascii="Footlight MT Light" w:hAnsi="Footlight MT Light" w:cs="FrankRuehl"/>
          <w:sz w:val="36"/>
          <w:szCs w:val="36"/>
        </w:rPr>
        <w:t xml:space="preserve">                    </w:t>
      </w:r>
      <w:r w:rsidR="00590724">
        <w:rPr>
          <w:rFonts w:ascii="Footlight MT Light" w:hAnsi="Footlight MT Light" w:cs="FrankRuehl"/>
          <w:sz w:val="36"/>
          <w:szCs w:val="36"/>
        </w:rPr>
        <w:t xml:space="preserve"> </w:t>
      </w:r>
      <w:r w:rsidR="00393994" w:rsidRPr="00303F93">
        <w:rPr>
          <w:rFonts w:ascii="Felix Titling" w:hAnsi="Felix Titling" w:cs="FrankRuehl"/>
          <w:sz w:val="36"/>
          <w:szCs w:val="36"/>
        </w:rPr>
        <w:t xml:space="preserve">Canterbury, New </w:t>
      </w:r>
      <w:r w:rsidR="00590724" w:rsidRPr="00303F93">
        <w:rPr>
          <w:rFonts w:ascii="Felix Titling" w:hAnsi="Felix Titling" w:cs="FrankRuehl"/>
          <w:sz w:val="36"/>
          <w:szCs w:val="36"/>
        </w:rPr>
        <w:t xml:space="preserve"> </w:t>
      </w:r>
      <w:r w:rsidR="00393994" w:rsidRPr="00303F93">
        <w:rPr>
          <w:rFonts w:ascii="Felix Titling" w:hAnsi="Felix Titling" w:cs="FrankRuehl"/>
          <w:sz w:val="36"/>
          <w:szCs w:val="36"/>
        </w:rPr>
        <w:t>Hampshire</w:t>
      </w:r>
      <w:r w:rsidR="00393994" w:rsidRPr="00590724">
        <w:rPr>
          <w:rFonts w:ascii="Felix Titling" w:hAnsi="Felix Titling" w:cs="FrankRuehl"/>
          <w:sz w:val="36"/>
          <w:szCs w:val="36"/>
        </w:rPr>
        <w:t xml:space="preserve">, </w:t>
      </w:r>
      <w:r w:rsidR="00C62FB3">
        <w:rPr>
          <w:rFonts w:ascii="Felix Titling" w:hAnsi="Felix Titling" w:cs="FrankRuehl"/>
          <w:sz w:val="36"/>
          <w:szCs w:val="36"/>
        </w:rPr>
        <w:t>S</w:t>
      </w:r>
      <w:r w:rsidR="00393994" w:rsidRPr="00590724">
        <w:rPr>
          <w:rFonts w:ascii="Bookman Old Style" w:hAnsi="Bookman Old Style" w:cs="FrankRuehl"/>
          <w:i/>
          <w:sz w:val="20"/>
          <w:szCs w:val="36"/>
        </w:rPr>
        <w:t>ettled 17</w:t>
      </w:r>
      <w:r w:rsidR="0049640F">
        <w:rPr>
          <w:rFonts w:ascii="Bookman Old Style" w:hAnsi="Bookman Old Style" w:cs="FrankRuehl"/>
          <w:i/>
          <w:sz w:val="20"/>
          <w:szCs w:val="36"/>
        </w:rPr>
        <w:t>2</w:t>
      </w:r>
      <w:r w:rsidR="00393994" w:rsidRPr="00590724">
        <w:rPr>
          <w:rFonts w:ascii="Bookman Old Style" w:hAnsi="Bookman Old Style" w:cs="FrankRuehl"/>
          <w:i/>
          <w:sz w:val="20"/>
          <w:szCs w:val="36"/>
        </w:rPr>
        <w:t>7</w:t>
      </w:r>
    </w:p>
    <w:p w14:paraId="38E37005" w14:textId="4ED2D546" w:rsidR="0049640F" w:rsidRDefault="00C62FB3" w:rsidP="00C62FB3">
      <w:pPr>
        <w:tabs>
          <w:tab w:val="left" w:pos="5460"/>
        </w:tabs>
      </w:pPr>
      <w:r>
        <w:tab/>
      </w:r>
    </w:p>
    <w:p w14:paraId="084D362E" w14:textId="77777777" w:rsidR="0049640F" w:rsidRPr="0049640F" w:rsidRDefault="0049640F" w:rsidP="0049640F"/>
    <w:p w14:paraId="15242555" w14:textId="77777777" w:rsidR="0049640F" w:rsidRPr="0049640F" w:rsidRDefault="0049640F" w:rsidP="0049640F"/>
    <w:p w14:paraId="26B8DE36" w14:textId="77777777" w:rsidR="0049640F" w:rsidRPr="0049640F" w:rsidRDefault="0049640F" w:rsidP="0049640F"/>
    <w:p w14:paraId="1D31772A" w14:textId="77777777" w:rsidR="0049640F" w:rsidRPr="0049640F" w:rsidRDefault="0049640F" w:rsidP="0049640F"/>
    <w:p w14:paraId="5070F48C" w14:textId="77777777" w:rsidR="00C62FB3" w:rsidRPr="001D5186" w:rsidRDefault="0049640F" w:rsidP="00C62FB3">
      <w:pPr>
        <w:spacing w:after="120"/>
        <w:ind w:left="-810" w:hanging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tab/>
      </w:r>
      <w:r w:rsidR="00C62FB3" w:rsidRPr="001D5186">
        <w:rPr>
          <w:rFonts w:ascii="Times New Roman" w:hAnsi="Times New Roman" w:cs="Times New Roman"/>
          <w:b/>
          <w:noProof/>
          <w:sz w:val="24"/>
          <w:szCs w:val="24"/>
        </w:rPr>
        <w:t>RSA 674:41 Application to Build on a Class VI Highway or Private Road</w:t>
      </w:r>
    </w:p>
    <w:p w14:paraId="186281C4" w14:textId="77777777" w:rsidR="00C62FB3" w:rsidRDefault="00C62FB3" w:rsidP="00C62FB3">
      <w:pPr>
        <w:spacing w:after="120"/>
        <w:ind w:left="-810" w:hanging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14:paraId="16190D0E" w14:textId="77777777" w:rsidR="00C62FB3" w:rsidRDefault="00C62FB3" w:rsidP="00C62FB3">
      <w:pPr>
        <w:spacing w:after="36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Owner: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168530" w14:textId="77777777" w:rsidR="00C62FB3" w:rsidRDefault="00C62FB3" w:rsidP="00C62FB3">
      <w:pPr>
        <w:spacing w:after="360"/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Property Owner Signature(s):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0057A2" w14:textId="77777777" w:rsidR="00C62FB3" w:rsidRDefault="00C62FB3" w:rsidP="00C62FB3">
      <w:pPr>
        <w:spacing w:after="360"/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EA97D" w14:textId="77777777" w:rsidR="00C62FB3" w:rsidRDefault="00C62FB3" w:rsidP="00C62FB3">
      <w:pPr>
        <w:spacing w:after="36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#: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28C665" w14:textId="77777777" w:rsidR="00C62FB3" w:rsidRDefault="00C62FB3" w:rsidP="00C62FB3">
      <w:pPr>
        <w:spacing w:after="36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 Tax Map #: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Lot #: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50146B" w14:textId="77777777" w:rsidR="00C62FB3" w:rsidRDefault="00C62FB3" w:rsidP="00C62FB3">
      <w:pPr>
        <w:spacing w:after="360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2C1853" w14:textId="77777777" w:rsidR="00C62FB3" w:rsidRDefault="00C62FB3" w:rsidP="00C62FB3">
      <w:pPr>
        <w:spacing w:after="120"/>
        <w:ind w:left="-11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*****All applications must include the following information*****</w:t>
      </w:r>
    </w:p>
    <w:p w14:paraId="02ADFEA0" w14:textId="77777777" w:rsidR="00C62FB3" w:rsidRDefault="00C62FB3" w:rsidP="00C62FB3">
      <w:pPr>
        <w:spacing w:after="120"/>
        <w:ind w:left="-1170"/>
        <w:rPr>
          <w:rFonts w:ascii="Times New Roman" w:hAnsi="Times New Roman" w:cs="Times New Roman"/>
          <w:sz w:val="24"/>
          <w:szCs w:val="24"/>
        </w:rPr>
      </w:pPr>
    </w:p>
    <w:p w14:paraId="680DE4C3" w14:textId="77777777" w:rsidR="00C62FB3" w:rsidRDefault="00C62FB3" w:rsidP="00C62FB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location and size of the lot and its relation to the Class VI or Private Road and the Class V or better road which gives access to the Class VI or Private road; and</w:t>
      </w:r>
    </w:p>
    <w:p w14:paraId="780E0639" w14:textId="77777777" w:rsidR="00C62FB3" w:rsidRDefault="00C62FB3" w:rsidP="00C62FB3">
      <w:pPr>
        <w:pStyle w:val="ListParagraph"/>
        <w:spacing w:after="120"/>
        <w:ind w:left="-450"/>
        <w:rPr>
          <w:rFonts w:ascii="Times New Roman" w:hAnsi="Times New Roman" w:cs="Times New Roman"/>
          <w:sz w:val="24"/>
          <w:szCs w:val="24"/>
        </w:rPr>
      </w:pPr>
    </w:p>
    <w:p w14:paraId="4D11B370" w14:textId="77777777" w:rsidR="00C62FB3" w:rsidRDefault="00C62FB3" w:rsidP="00C62FB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specific location of all propose structures as required by the building application; and</w:t>
      </w:r>
    </w:p>
    <w:p w14:paraId="3B1DBDE8" w14:textId="77777777" w:rsidR="00C62FB3" w:rsidRPr="00AA0FF9" w:rsidRDefault="00C62FB3" w:rsidP="00C62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0B4E89" w14:textId="77777777" w:rsidR="00C62FB3" w:rsidRDefault="00C62FB3" w:rsidP="00C62FB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location and length of driveway giving access to the structures from the Class VI or Private Road; and</w:t>
      </w:r>
    </w:p>
    <w:p w14:paraId="6FD0D521" w14:textId="77777777" w:rsidR="00C62FB3" w:rsidRDefault="00C62FB3" w:rsidP="00C62FB3">
      <w:pPr>
        <w:pStyle w:val="ListParagraph"/>
        <w:spacing w:after="120"/>
        <w:ind w:left="-450"/>
        <w:rPr>
          <w:rFonts w:ascii="Times New Roman" w:hAnsi="Times New Roman" w:cs="Times New Roman"/>
          <w:sz w:val="24"/>
          <w:szCs w:val="24"/>
        </w:rPr>
        <w:sectPr w:rsidR="00C62FB3" w:rsidSect="00EB48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D3A77" w14:textId="77777777" w:rsidR="00C62FB3" w:rsidRDefault="00C62FB3" w:rsidP="00C62FB3">
      <w:pPr>
        <w:pStyle w:val="ListParagraph"/>
        <w:spacing w:after="120"/>
        <w:ind w:left="-450"/>
        <w:rPr>
          <w:rFonts w:ascii="Times New Roman" w:hAnsi="Times New Roman" w:cs="Times New Roman"/>
          <w:sz w:val="24"/>
          <w:szCs w:val="24"/>
        </w:rPr>
      </w:pPr>
    </w:p>
    <w:p w14:paraId="7A08BB39" w14:textId="77777777" w:rsidR="00C62FB3" w:rsidRDefault="00C62FB3" w:rsidP="00C62FB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wetlands exist; wetlands delineation, by a certified wetlands scientist on the subject property or adjacent property that could be impacted, and indication whether a State Wetlands Permit has been submitted; and</w:t>
      </w:r>
    </w:p>
    <w:p w14:paraId="3C036B4D" w14:textId="77777777" w:rsidR="00C62FB3" w:rsidRDefault="00C62FB3" w:rsidP="00C62FB3">
      <w:pPr>
        <w:pStyle w:val="ListParagraph"/>
        <w:spacing w:after="120"/>
        <w:ind w:left="-450"/>
        <w:rPr>
          <w:rFonts w:ascii="Times New Roman" w:hAnsi="Times New Roman" w:cs="Times New Roman"/>
          <w:sz w:val="24"/>
          <w:szCs w:val="24"/>
        </w:rPr>
      </w:pPr>
    </w:p>
    <w:p w14:paraId="6A382A88" w14:textId="77777777" w:rsidR="00C62FB3" w:rsidRDefault="00C62FB3" w:rsidP="00C62FB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written road maintenance agreement if there is one party residing on the road, or the applicant agrees in writing to assume 100% of the road maintenance costs for the portion of Class VI or Private Road affected.  Applicant shall address the need for a potential turnaround for emergency vehicles in order to avoid or eliminate a dead end road.</w:t>
      </w:r>
    </w:p>
    <w:p w14:paraId="07C4A124" w14:textId="77777777" w:rsidR="00C62FB3" w:rsidRPr="003470C9" w:rsidRDefault="00C62FB3" w:rsidP="00C62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668D9D" w14:textId="77777777" w:rsidR="00C62FB3" w:rsidRDefault="00C62FB3" w:rsidP="00C62FB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25387F8" w14:textId="77777777" w:rsidR="00C62FB3" w:rsidRPr="001D5186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D5186">
        <w:rPr>
          <w:rFonts w:ascii="Times New Roman" w:hAnsi="Times New Roman" w:cs="Times New Roman"/>
          <w:b/>
          <w:noProof/>
          <w:sz w:val="24"/>
          <w:szCs w:val="24"/>
        </w:rPr>
        <w:t xml:space="preserve">RSA 674:41 Application to Build on </w:t>
      </w:r>
    </w:p>
    <w:p w14:paraId="5993F6F4" w14:textId="77777777" w:rsidR="00C62FB3" w:rsidRPr="001D5186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D5186">
        <w:rPr>
          <w:rFonts w:ascii="Times New Roman" w:hAnsi="Times New Roman" w:cs="Times New Roman"/>
          <w:b/>
          <w:noProof/>
          <w:sz w:val="24"/>
          <w:szCs w:val="24"/>
        </w:rPr>
        <w:t>a Class VI Highway or Private Road</w:t>
      </w:r>
    </w:p>
    <w:p w14:paraId="1C75E1E3" w14:textId="45D221B8" w:rsidR="00C62FB3" w:rsidRDefault="00C62FB3" w:rsidP="00C62FB3">
      <w:pPr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748F4" wp14:editId="023852EE">
                <wp:simplePos x="0" y="0"/>
                <wp:positionH relativeFrom="column">
                  <wp:posOffset>-478790</wp:posOffset>
                </wp:positionH>
                <wp:positionV relativeFrom="paragraph">
                  <wp:posOffset>309880</wp:posOffset>
                </wp:positionV>
                <wp:extent cx="172720" cy="165735"/>
                <wp:effectExtent l="0" t="0" r="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3E073" id="Rectangle 2" o:spid="_x0000_s1026" style="position:absolute;margin-left:-37.7pt;margin-top:24.4pt;width:13.6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</w:p>
    <w:p w14:paraId="71677384" w14:textId="77777777" w:rsidR="00C62FB3" w:rsidRDefault="00C62FB3" w:rsidP="00C62FB3">
      <w:pPr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noProof/>
          <w:sz w:val="24"/>
          <w:szCs w:val="24"/>
        </w:rPr>
        <w:t>s a Class VI Highway, provided that:</w:t>
      </w:r>
    </w:p>
    <w:p w14:paraId="28C775AE" w14:textId="77777777" w:rsidR="00C62FB3" w:rsidRDefault="00C62FB3" w:rsidP="00C62F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Selectmen, after review and comment by the Planning Board , has voted to authorize the issuance of the building permit for the erection of building(s) on said Class VI Highway or a portion thereof per their adopted procedures; and</w:t>
      </w:r>
    </w:p>
    <w:p w14:paraId="06FA6F41" w14:textId="77777777" w:rsidR="00C62FB3" w:rsidRDefault="00C62FB3" w:rsidP="00C62FB3">
      <w:pPr>
        <w:pStyle w:val="ListParagraph"/>
        <w:spacing w:after="12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14:paraId="508AB853" w14:textId="77777777" w:rsidR="00C62FB3" w:rsidRDefault="00C62FB3" w:rsidP="00C62F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Municipality neither assumes responsibility for maintenance of said Class VI Highway nor liability for any damages resulting from the use there; and</w:t>
      </w:r>
    </w:p>
    <w:p w14:paraId="74CE2C54" w14:textId="77777777" w:rsidR="00C62FB3" w:rsidRPr="003470C9" w:rsidRDefault="00C62FB3" w:rsidP="00C62F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24878D1A" w14:textId="77777777" w:rsidR="00C62FB3" w:rsidRDefault="00C62FB3" w:rsidP="00C62F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Prior to the issuance of a building permit, the applicant shall produce evidence that notice of the limits of Municpal responsibility and liability has been recorded in the County Registry of Deeds.</w:t>
      </w:r>
    </w:p>
    <w:p w14:paraId="7F3CD836" w14:textId="63DCD246" w:rsidR="00C62FB3" w:rsidRPr="003470C9" w:rsidRDefault="00C62FB3" w:rsidP="00C62F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2FA6" wp14:editId="20F4A14D">
                <wp:simplePos x="0" y="0"/>
                <wp:positionH relativeFrom="column">
                  <wp:posOffset>-473710</wp:posOffset>
                </wp:positionH>
                <wp:positionV relativeFrom="paragraph">
                  <wp:posOffset>290195</wp:posOffset>
                </wp:positionV>
                <wp:extent cx="172720" cy="165735"/>
                <wp:effectExtent l="0" t="0" r="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C880C" id="Rectangle 4" o:spid="_x0000_s1026" style="position:absolute;margin-left:-37.3pt;margin-top:22.85pt;width:13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</w:p>
    <w:p w14:paraId="5C3F918B" w14:textId="77777777" w:rsidR="00C62FB3" w:rsidRDefault="00C62FB3" w:rsidP="00C62FB3">
      <w:pPr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Is a Private Road, provided that:</w:t>
      </w:r>
    </w:p>
    <w:p w14:paraId="0DBF5A24" w14:textId="77777777" w:rsidR="00C62FB3" w:rsidRDefault="00C62FB3" w:rsidP="00C62FB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Selectmen, after review and comment by the Planning Board , has voted to authorize the issuance of the building permit for the erection of building(s) on said Private Road or a portion thereof per their adopted procedures; and</w:t>
      </w:r>
    </w:p>
    <w:p w14:paraId="00F1C5FD" w14:textId="77777777" w:rsidR="00C62FB3" w:rsidRDefault="00C62FB3" w:rsidP="00C62FB3">
      <w:pPr>
        <w:pStyle w:val="ListParagraph"/>
        <w:spacing w:after="120"/>
        <w:ind w:left="-360"/>
        <w:rPr>
          <w:rFonts w:ascii="Times New Roman" w:hAnsi="Times New Roman" w:cs="Times New Roman"/>
          <w:noProof/>
          <w:sz w:val="24"/>
          <w:szCs w:val="24"/>
        </w:rPr>
      </w:pPr>
    </w:p>
    <w:p w14:paraId="56452325" w14:textId="77777777" w:rsidR="00C62FB3" w:rsidRDefault="00C62FB3" w:rsidP="00C62FB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Municipality neither assumes responsibility for maintenance of said Private Road nor liability for any damages resulting from the use there; and</w:t>
      </w:r>
    </w:p>
    <w:p w14:paraId="3562310A" w14:textId="77777777" w:rsidR="00C62FB3" w:rsidRPr="003470C9" w:rsidRDefault="00C62FB3" w:rsidP="00C62FB3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13000F79" w14:textId="77777777" w:rsidR="00C62FB3" w:rsidRPr="003470C9" w:rsidRDefault="00C62FB3" w:rsidP="00C62FB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Prior to the issuance of a building permit, the applicant shall produce evidence that notice of the limits of Municpal responsibility and liability has been recorded in the County Registry of Deeds.</w:t>
      </w:r>
    </w:p>
    <w:p w14:paraId="045E4956" w14:textId="77777777" w:rsidR="00C62FB3" w:rsidRDefault="00C62FB3" w:rsidP="00C62FB3">
      <w:pPr>
        <w:pStyle w:val="ListParagraph"/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</w:p>
    <w:p w14:paraId="30301A72" w14:textId="77777777" w:rsidR="00C62FB3" w:rsidRDefault="00C62FB3" w:rsidP="00C62FB3">
      <w:pPr>
        <w:pStyle w:val="ListParagraph"/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</w:p>
    <w:p w14:paraId="407355B7" w14:textId="77777777" w:rsidR="00C62FB3" w:rsidRDefault="00C62FB3" w:rsidP="00C62FB3">
      <w:pPr>
        <w:pStyle w:val="ListParagraph"/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</w:p>
    <w:p w14:paraId="23AC2034" w14:textId="77777777" w:rsidR="00C62FB3" w:rsidRDefault="00C62FB3" w:rsidP="00C62FB3">
      <w:pPr>
        <w:pStyle w:val="ListParagraph"/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</w:p>
    <w:p w14:paraId="1D5C32C0" w14:textId="77777777" w:rsidR="00C62FB3" w:rsidRDefault="00C62FB3" w:rsidP="00C62FB3">
      <w:pPr>
        <w:pStyle w:val="ListParagraph"/>
        <w:spacing w:after="120"/>
        <w:ind w:left="-1170"/>
        <w:rPr>
          <w:rFonts w:ascii="Times New Roman" w:hAnsi="Times New Roman" w:cs="Times New Roman"/>
          <w:noProof/>
          <w:sz w:val="24"/>
          <w:szCs w:val="24"/>
        </w:rPr>
      </w:pPr>
    </w:p>
    <w:p w14:paraId="7513AAA4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864CF1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1427AAA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689FAD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C29A79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AACD9B7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291F71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A8035A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954A3E" w14:textId="77777777" w:rsidR="00C62FB3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A4E0F5C" w14:textId="77777777" w:rsidR="00C62FB3" w:rsidRPr="001D5186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D5186">
        <w:rPr>
          <w:rFonts w:ascii="Times New Roman" w:hAnsi="Times New Roman" w:cs="Times New Roman"/>
          <w:b/>
          <w:noProof/>
          <w:sz w:val="24"/>
          <w:szCs w:val="24"/>
        </w:rPr>
        <w:t xml:space="preserve">SA 674:41 Application to Build on </w:t>
      </w:r>
    </w:p>
    <w:p w14:paraId="6FAFDFEF" w14:textId="77777777" w:rsidR="00C62FB3" w:rsidRPr="001D5186" w:rsidRDefault="00C62FB3" w:rsidP="00C62FB3">
      <w:pPr>
        <w:spacing w:after="0"/>
        <w:ind w:left="-11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D5186">
        <w:rPr>
          <w:rFonts w:ascii="Times New Roman" w:hAnsi="Times New Roman" w:cs="Times New Roman"/>
          <w:b/>
          <w:noProof/>
          <w:sz w:val="24"/>
          <w:szCs w:val="24"/>
        </w:rPr>
        <w:t>a Class VI Highway or Private Road</w:t>
      </w:r>
    </w:p>
    <w:p w14:paraId="492ED7C6" w14:textId="77777777" w:rsidR="00C62FB3" w:rsidRDefault="00C62FB3" w:rsidP="00C62FB3">
      <w:pPr>
        <w:pStyle w:val="ListParagraph"/>
        <w:spacing w:after="120"/>
        <w:ind w:left="-630" w:hanging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5189BD3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3C1EBFC6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2AFEBC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 w:rsidRPr="001D5186">
        <w:rPr>
          <w:rFonts w:ascii="Times New Roman" w:hAnsi="Times New Roman" w:cs="Times New Roman"/>
          <w:noProof/>
          <w:sz w:val="24"/>
          <w:szCs w:val="24"/>
        </w:rPr>
        <w:t>Map &amp; Lot: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31F49A11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</w:p>
    <w:p w14:paraId="0FC74C2F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C24E8F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D5186">
        <w:rPr>
          <w:rFonts w:ascii="Times New Roman" w:hAnsi="Times New Roman" w:cs="Times New Roman"/>
          <w:noProof/>
          <w:sz w:val="24"/>
          <w:szCs w:val="24"/>
          <w:u w:val="single"/>
        </w:rPr>
        <w:t>Building Inspector:</w:t>
      </w:r>
    </w:p>
    <w:p w14:paraId="184CB997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2789039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7641C7A6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4952F8D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Comments:</w:t>
      </w:r>
    </w:p>
    <w:p w14:paraId="7A4E24FD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22EDE5EA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B99F9FB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7D17DFF5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7F7A8AD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30EB34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5FFF6F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7B1611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Planning Board</w:t>
      </w:r>
      <w:r w:rsidRPr="001D5186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14:paraId="2AE61AD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89FF35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Chairman Signature: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0B46E630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9F97EE7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Comments:</w:t>
      </w:r>
    </w:p>
    <w:p w14:paraId="338637FD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3F1EB71B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8636A9E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38FDE0C7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7EA500AA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B1779D0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EA8E45F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4DF91C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Fire Chief</w:t>
      </w:r>
    </w:p>
    <w:p w14:paraId="2A5A96E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05B7BFF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00B0D74F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B4093F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Comments:</w:t>
      </w:r>
    </w:p>
    <w:p w14:paraId="17785EC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7FD85EDA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2ABBCAFE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016742D3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717B563E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23A86E3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F9892A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B3E579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1B26C81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44F9836E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333E263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880B81E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D245408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5B8776B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CA2CC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Police</w:t>
      </w:r>
      <w:r w:rsidRPr="001D5186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14:paraId="172466CC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A8862DE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0D45D8C9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4B9A4D58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Comments:</w:t>
      </w:r>
    </w:p>
    <w:p w14:paraId="7995F6E4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092D8570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3264CFDD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60871146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38AE88EA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AC754B9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C09FD4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46258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Road Agent</w:t>
      </w:r>
      <w:r w:rsidRPr="001D5186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14:paraId="5C1A370E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4BF08D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5FC26057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EF6D3C7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Comments:</w:t>
      </w:r>
    </w:p>
    <w:p w14:paraId="1E2761E5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67E3578B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17A26908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4CA42335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4FE79726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029E600E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0D7A4FF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BE18F0D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Board of Selectmen</w:t>
      </w:r>
    </w:p>
    <w:p w14:paraId="5739A9FB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A3AEE3B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Signatures: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1D2246D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</w:p>
    <w:p w14:paraId="15CC3F05" w14:textId="77777777" w:rsidR="00C62FB3" w:rsidRDefault="00C62FB3" w:rsidP="00C62FB3">
      <w:pPr>
        <w:pStyle w:val="ListParagraph"/>
        <w:spacing w:after="120"/>
        <w:ind w:left="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579A58FD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754C843" w14:textId="77777777" w:rsidR="00C62FB3" w:rsidRDefault="00C62FB3" w:rsidP="00C62FB3">
      <w:pPr>
        <w:pStyle w:val="ListParagraph"/>
        <w:spacing w:after="120"/>
        <w:ind w:left="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6A9390D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A27CA5E" w14:textId="77777777" w:rsidR="00C62FB3" w:rsidRDefault="00C62FB3" w:rsidP="00C62FB3">
      <w:pPr>
        <w:pStyle w:val="ListParagraph"/>
        <w:spacing w:after="120"/>
        <w:ind w:left="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238B3837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EF8551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Comments:</w:t>
      </w:r>
    </w:p>
    <w:p w14:paraId="07E46B22" w14:textId="77777777" w:rsidR="00C62FB3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60EEB7CA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410DA250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4318C069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279A64D2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14:paraId="691A9C9C" w14:textId="77777777" w:rsidR="00C62FB3" w:rsidRPr="001D5186" w:rsidRDefault="00C62FB3" w:rsidP="00C62FB3">
      <w:pPr>
        <w:pStyle w:val="ListParagraph"/>
        <w:spacing w:after="120"/>
        <w:ind w:left="-630" w:firstLine="63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A6C917E" w14:textId="77777777" w:rsidR="00393994" w:rsidRDefault="00393994" w:rsidP="0049640F">
      <w:pPr>
        <w:tabs>
          <w:tab w:val="left" w:pos="1545"/>
        </w:tabs>
      </w:pPr>
    </w:p>
    <w:p w14:paraId="62167041" w14:textId="77777777" w:rsidR="0049640F" w:rsidRDefault="0049640F" w:rsidP="0049640F">
      <w:pPr>
        <w:tabs>
          <w:tab w:val="left" w:pos="1545"/>
        </w:tabs>
      </w:pPr>
    </w:p>
    <w:p w14:paraId="11DD5385" w14:textId="77777777" w:rsidR="0049640F" w:rsidRPr="0049640F" w:rsidRDefault="0049640F" w:rsidP="0049640F">
      <w:pPr>
        <w:tabs>
          <w:tab w:val="left" w:pos="1545"/>
        </w:tabs>
      </w:pPr>
    </w:p>
    <w:sectPr w:rsidR="0049640F" w:rsidRPr="0049640F" w:rsidSect="00C62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5ACCD" w14:textId="77777777" w:rsidR="00D55A71" w:rsidRDefault="00D55A71" w:rsidP="00D55A71">
      <w:pPr>
        <w:spacing w:after="0" w:line="240" w:lineRule="auto"/>
      </w:pPr>
      <w:r>
        <w:separator/>
      </w:r>
    </w:p>
  </w:endnote>
  <w:endnote w:type="continuationSeparator" w:id="0">
    <w:p w14:paraId="586440A7" w14:textId="77777777" w:rsidR="00D55A71" w:rsidRDefault="00D55A71" w:rsidP="00D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D5E1" w14:textId="77777777" w:rsidR="00D55A71" w:rsidRDefault="00D55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325E" w14:textId="471D6C77" w:rsidR="00D55A71" w:rsidRPr="00D55A71" w:rsidRDefault="00D55A71" w:rsidP="00D55A71">
    <w:pPr>
      <w:pStyle w:val="Footer"/>
      <w:jc w:val="center"/>
      <w:rPr>
        <w:i/>
        <w:sz w:val="20"/>
        <w:szCs w:val="20"/>
      </w:rPr>
    </w:pPr>
    <w:r w:rsidRPr="00D55A71">
      <w:rPr>
        <w:i/>
        <w:sz w:val="20"/>
        <w:szCs w:val="20"/>
      </w:rPr>
      <w:t>PO Box 500, 10 Hackleboro Road, Canterbury, NH 03224   Phone: 303-783-9955  Fax:  603-783-0501</w:t>
    </w:r>
  </w:p>
  <w:p w14:paraId="4ED6FCD4" w14:textId="628D1041" w:rsidR="00D55A71" w:rsidRPr="00D55A71" w:rsidRDefault="00D55A71" w:rsidP="00D55A71">
    <w:pPr>
      <w:pStyle w:val="Footer"/>
      <w:jc w:val="center"/>
      <w:rPr>
        <w:i/>
        <w:sz w:val="20"/>
        <w:szCs w:val="20"/>
      </w:rPr>
    </w:pPr>
    <w:r w:rsidRPr="00D55A71">
      <w:rPr>
        <w:i/>
        <w:sz w:val="20"/>
        <w:szCs w:val="20"/>
      </w:rPr>
      <w:t>Monday 9:00-3:00  Tuesday 3:00-7:00  Wednesday 9:00-1:00  Thursday 10:00-7:00</w:t>
    </w:r>
  </w:p>
  <w:p w14:paraId="1DEB0EBE" w14:textId="77777777" w:rsidR="00D55A71" w:rsidRPr="00D55A71" w:rsidRDefault="00D55A71" w:rsidP="00D55A71">
    <w:pPr>
      <w:pStyle w:val="Footer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80DC" w14:textId="77777777" w:rsidR="00D55A71" w:rsidRDefault="00D5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C300" w14:textId="77777777" w:rsidR="00D55A71" w:rsidRDefault="00D55A71" w:rsidP="00D55A71">
      <w:pPr>
        <w:spacing w:after="0" w:line="240" w:lineRule="auto"/>
      </w:pPr>
      <w:r>
        <w:separator/>
      </w:r>
    </w:p>
  </w:footnote>
  <w:footnote w:type="continuationSeparator" w:id="0">
    <w:p w14:paraId="234ECFCD" w14:textId="77777777" w:rsidR="00D55A71" w:rsidRDefault="00D55A71" w:rsidP="00D5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3BC1" w14:textId="77777777" w:rsidR="00D55A71" w:rsidRDefault="00D55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57B30" w14:textId="77777777" w:rsidR="00D55A71" w:rsidRDefault="00D55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C02E" w14:textId="77777777" w:rsidR="00D55A71" w:rsidRDefault="00D55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B17"/>
    <w:multiLevelType w:val="hybridMultilevel"/>
    <w:tmpl w:val="94C4CC3E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51EA4519"/>
    <w:multiLevelType w:val="hybridMultilevel"/>
    <w:tmpl w:val="3146A28C"/>
    <w:lvl w:ilvl="0" w:tplc="FB34AAC8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42F4F71"/>
    <w:multiLevelType w:val="hybridMultilevel"/>
    <w:tmpl w:val="3146A28C"/>
    <w:lvl w:ilvl="0" w:tplc="FB34AAC8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B"/>
    <w:rsid w:val="00005BD0"/>
    <w:rsid w:val="00210B2E"/>
    <w:rsid w:val="00303F93"/>
    <w:rsid w:val="00393994"/>
    <w:rsid w:val="00444967"/>
    <w:rsid w:val="0049640F"/>
    <w:rsid w:val="00590724"/>
    <w:rsid w:val="007C442B"/>
    <w:rsid w:val="008321F7"/>
    <w:rsid w:val="00990318"/>
    <w:rsid w:val="00C62FB3"/>
    <w:rsid w:val="00D55A71"/>
    <w:rsid w:val="00EB3914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7BAA"/>
  <w15:docId w15:val="{303F2C41-D2D3-4C67-B824-5EDAE8F7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1"/>
  </w:style>
  <w:style w:type="paragraph" w:styleId="Footer">
    <w:name w:val="footer"/>
    <w:basedOn w:val="Normal"/>
    <w:link w:val="FooterChar"/>
    <w:uiPriority w:val="99"/>
    <w:unhideWhenUsed/>
    <w:rsid w:val="00D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1"/>
  </w:style>
  <w:style w:type="paragraph" w:styleId="ListParagraph">
    <w:name w:val="List Paragraph"/>
    <w:basedOn w:val="Normal"/>
    <w:uiPriority w:val="34"/>
    <w:qFormat/>
    <w:rsid w:val="00C6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Jan Stout</cp:lastModifiedBy>
  <cp:revision>2</cp:revision>
  <cp:lastPrinted>2019-06-12T16:02:00Z</cp:lastPrinted>
  <dcterms:created xsi:type="dcterms:W3CDTF">2020-04-08T13:25:00Z</dcterms:created>
  <dcterms:modified xsi:type="dcterms:W3CDTF">2020-04-08T13:25:00Z</dcterms:modified>
</cp:coreProperties>
</file>